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B9DF" w14:textId="37A41B00" w:rsidR="00A02A8F" w:rsidRDefault="00C0749A">
      <w:pPr>
        <w:spacing w:after="283"/>
      </w:pPr>
      <w:bookmarkStart w:id="0" w:name="_GoBack"/>
      <w:bookmarkEnd w:id="0"/>
      <w:r>
        <w:t xml:space="preserve">I am a writer/editor/interactive project manager with more than </w:t>
      </w:r>
      <w:r w:rsidR="000A0F76">
        <w:t>1</w:t>
      </w:r>
      <w:r>
        <w:t>0 years</w:t>
      </w:r>
      <w:r w:rsidR="00AB63F3">
        <w:t xml:space="preserve"> of</w:t>
      </w:r>
      <w:r>
        <w:t xml:space="preserve"> experience developing and overseeing content and strategy for intranet, print</w:t>
      </w:r>
      <w:r w:rsidR="00E13270">
        <w:t>,</w:t>
      </w:r>
      <w:r w:rsidR="00D754E3">
        <w:t xml:space="preserve"> mobile,</w:t>
      </w:r>
      <w:r>
        <w:t xml:space="preserve"> and website communications. I have worked in diverse industries including not-for-profit organizations, financial services, pharmaceutical and technology advertising and public relations sectors. I am proficient in crafting content for digital and print communications and collateral, as well as for multimedia vehicles such as email, video and podcasts.</w:t>
      </w:r>
      <w:r w:rsidR="000A5B06">
        <w:t xml:space="preserve"> I also have extensive experience creating content for the concerns and</w:t>
      </w:r>
      <w:r w:rsidR="00C0748E">
        <w:t xml:space="preserve"> consumer</w:t>
      </w:r>
      <w:r w:rsidR="000A5B06">
        <w:t xml:space="preserve"> needs of several demographic groups including women, African American, Asian Indian, Chinese, Hispanic, Mass Affluent, Baby Boomers, Generation X, and </w:t>
      </w:r>
      <w:r w:rsidR="008E6BE3" w:rsidRPr="008E6BE3">
        <w:t>Millennials</w:t>
      </w:r>
      <w:r w:rsidR="000A5B06">
        <w:t>.</w:t>
      </w:r>
    </w:p>
    <w:p w14:paraId="0F0B98B9" w14:textId="2C45902C" w:rsidR="00A02A8F" w:rsidRDefault="00C0749A">
      <w:pPr>
        <w:spacing w:after="283"/>
      </w:pPr>
      <w:r>
        <w:t>My background is both creative and technical. Early in my career, I developed and managed content, as well as designed and had oversight for publications, intranets and website project management. I have worked closely with UX teams, technical developers (front-end and back-end), information architects, graphic and web page designers and creative teams. I also understand the user experience perspective from the B-to-B and B-to-C markets.  I also have experience creating, designing and managing content within a CMS platform. CMS platforms I have working knowledge of include Drupal,</w:t>
      </w:r>
      <w:r w:rsidR="0025460B">
        <w:t xml:space="preserve"> </w:t>
      </w:r>
      <w:r>
        <w:t>WordPress, Lotus Notes and Vignette.  In addition, I have developed and managed the build processes for intranets, microsites and large websites.</w:t>
      </w:r>
    </w:p>
    <w:p w14:paraId="4AEEBCA9" w14:textId="77777777" w:rsidR="00C0749A" w:rsidRDefault="00C0749A">
      <w:pPr>
        <w:spacing w:after="283"/>
      </w:pPr>
      <w:r>
        <w:t>I am adept at creating and managing strategy and content for several audiences, and I am keen follower and early adopter of emerging cultural and technological trends.</w:t>
      </w:r>
    </w:p>
    <w:sectPr w:rsidR="00C0749A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06C"/>
    <w:rsid w:val="000A0F76"/>
    <w:rsid w:val="000A5B06"/>
    <w:rsid w:val="000C6C90"/>
    <w:rsid w:val="0025460B"/>
    <w:rsid w:val="005A420E"/>
    <w:rsid w:val="00665AEF"/>
    <w:rsid w:val="008E6BE3"/>
    <w:rsid w:val="00A02A8F"/>
    <w:rsid w:val="00AB63F3"/>
    <w:rsid w:val="00C0748E"/>
    <w:rsid w:val="00C0749A"/>
    <w:rsid w:val="00C7006C"/>
    <w:rsid w:val="00D754E3"/>
    <w:rsid w:val="00E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5E6A49"/>
  <w15:chartTrackingRefBased/>
  <w15:docId w15:val="{A7DA766A-8B6D-4AC3-AD19-DEE5C93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Bodden</dc:creator>
  <cp:keywords/>
  <cp:lastModifiedBy>Donna Bodden</cp:lastModifiedBy>
  <cp:revision>11</cp:revision>
  <cp:lastPrinted>1900-01-01T05:00:00Z</cp:lastPrinted>
  <dcterms:created xsi:type="dcterms:W3CDTF">2018-04-03T03:52:00Z</dcterms:created>
  <dcterms:modified xsi:type="dcterms:W3CDTF">2018-10-03T19:33:00Z</dcterms:modified>
</cp:coreProperties>
</file>